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 xml:space="preserve">Na sadašnje prostore Hrvati su došli u ________ stoljeću. Naši predci su ispovijedali vjeru u ____________  Trojstvo. Temelj nastanka duhovne baštine hrvatskoga naroda je ________. Simbol krštenja je _____________  krstionica.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hr-HR"/>
        </w:rPr>
      </w:pP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 xml:space="preserve">Bašćanska ploča je jedan od ___________  spomenika __________  naroda.  Pisana je ______________, a nalazila se u ___________  sv. Lucije na otoku ___________.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val="hr-HR"/>
        </w:rPr>
        <w:t>Od _____ stoljeća  Hrvati su slavili misu na ___________  jeziku. Posebne knjige na ______________  jeziku koje su se upotrebljavale za misu zovu se ____________  misali.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1</Pages>
  <Words>77</Words>
  <Characters>471</Characters>
  <CharactersWithSpaces>557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2020-03-24T13:22:17Z</dcterms:created>
  <dc:creator>Josipa Vincetić</dc:creator>
  <dc:description/>
  <dc:language>hr-HR</dc:language>
  <cp:lastModifiedBy>Josipa Vincetić</cp:lastModifiedBy>
  <dcterms:modified xsi:type="dcterms:W3CDTF">2020-03-24T13:24:15Z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