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5FD" w:rsidRPr="00F47E7D" w:rsidRDefault="00912861" w:rsidP="00613512">
      <w:pPr>
        <w:pBdr>
          <w:bottom w:val="single" w:sz="4" w:space="1" w:color="auto"/>
        </w:pBdr>
        <w:tabs>
          <w:tab w:val="left" w:pos="12649"/>
        </w:tabs>
        <w:spacing w:after="0" w:line="240" w:lineRule="auto"/>
        <w:jc w:val="both"/>
        <w:rPr>
          <w:rFonts w:ascii="Arial" w:eastAsia="Times New Roman" w:hAnsi="Arial" w:cs="Arial"/>
          <w:b/>
          <w:iCs/>
          <w:sz w:val="28"/>
          <w:szCs w:val="24"/>
          <w:lang w:eastAsia="hr-HR"/>
        </w:rPr>
      </w:pPr>
      <w:bookmarkStart w:id="0" w:name="_GoBack"/>
      <w:bookmarkEnd w:id="0"/>
      <w:r w:rsidRPr="00F47E7D">
        <w:rPr>
          <w:rFonts w:ascii="Arial" w:eastAsia="Times New Roman" w:hAnsi="Arial" w:cs="Arial"/>
          <w:b/>
          <w:iCs/>
          <w:sz w:val="28"/>
          <w:szCs w:val="24"/>
          <w:lang w:eastAsia="hr-HR"/>
        </w:rPr>
        <w:t xml:space="preserve">OSNOVNA ŠKOLA </w:t>
      </w:r>
      <w:r w:rsidR="00A52AE9">
        <w:rPr>
          <w:rFonts w:ascii="Arial" w:eastAsia="Times New Roman" w:hAnsi="Arial" w:cs="Arial"/>
          <w:b/>
          <w:iCs/>
          <w:sz w:val="28"/>
          <w:szCs w:val="24"/>
          <w:lang w:eastAsia="hr-HR"/>
        </w:rPr>
        <w:t>MATE LOVRAKA ŽUPANJA</w:t>
      </w:r>
      <w:r w:rsidR="00613512">
        <w:rPr>
          <w:rFonts w:ascii="Arial" w:eastAsia="Times New Roman" w:hAnsi="Arial" w:cs="Arial"/>
          <w:b/>
          <w:iCs/>
          <w:sz w:val="28"/>
          <w:szCs w:val="24"/>
          <w:lang w:eastAsia="hr-HR"/>
        </w:rPr>
        <w:tab/>
      </w:r>
    </w:p>
    <w:p w:rsidR="00912861" w:rsidRPr="00F47E7D" w:rsidRDefault="00A52AE9" w:rsidP="00912861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>
        <w:rPr>
          <w:rFonts w:ascii="Arial" w:eastAsia="Times New Roman" w:hAnsi="Arial" w:cs="Arial"/>
          <w:iCs/>
          <w:sz w:val="24"/>
          <w:szCs w:val="24"/>
          <w:lang w:eastAsia="hr-HR"/>
        </w:rPr>
        <w:t>ALOJZIJA STEPINCA 18</w:t>
      </w:r>
      <w:r w:rsidR="00912861"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>, 3227</w:t>
      </w:r>
      <w:r>
        <w:rPr>
          <w:rFonts w:ascii="Arial" w:eastAsia="Times New Roman" w:hAnsi="Arial" w:cs="Arial"/>
          <w:iCs/>
          <w:sz w:val="24"/>
          <w:szCs w:val="24"/>
          <w:lang w:eastAsia="hr-HR"/>
        </w:rPr>
        <w:t>0</w:t>
      </w:r>
      <w:r w:rsidR="00912861"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hr-HR"/>
        </w:rPr>
        <w:t>ŽUPANJA</w:t>
      </w:r>
    </w:p>
    <w:p w:rsidR="002E6C92" w:rsidRPr="00F47E7D" w:rsidRDefault="002E6C92" w:rsidP="00912861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r-HR"/>
        </w:rPr>
      </w:pPr>
      <w:r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>VUKOVARSKO-SRIJEMSKA ŽUPANIJA</w:t>
      </w:r>
    </w:p>
    <w:p w:rsidR="00B675FD" w:rsidRPr="00F47E7D" w:rsidRDefault="00B675FD" w:rsidP="00B675F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18"/>
          <w:lang w:eastAsia="hr-HR"/>
        </w:rPr>
      </w:pP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Tel.:  032/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831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-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182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, 032/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831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-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110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 xml:space="preserve">      e-mail: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 xml:space="preserve"> </w:t>
      </w:r>
      <w:r w:rsidR="00A52AE9">
        <w:rPr>
          <w:rFonts w:ascii="Arial" w:eastAsia="Times New Roman" w:hAnsi="Arial" w:cs="Arial"/>
          <w:sz w:val="20"/>
          <w:szCs w:val="18"/>
          <w:lang w:eastAsia="hr-HR"/>
        </w:rPr>
        <w:t>os.mlovraka.zu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>@os-</w:t>
      </w:r>
      <w:r w:rsidR="00A52AE9">
        <w:rPr>
          <w:rFonts w:ascii="Arial" w:eastAsia="Times New Roman" w:hAnsi="Arial" w:cs="Arial"/>
          <w:sz w:val="20"/>
          <w:szCs w:val="18"/>
          <w:lang w:eastAsia="hr-HR"/>
        </w:rPr>
        <w:t>mlovraka-zu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 xml:space="preserve">.skole.hr  </w:t>
      </w:r>
    </w:p>
    <w:p w:rsidR="00B675FD" w:rsidRPr="00F47E7D" w:rsidRDefault="00B675FD" w:rsidP="00B675F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</w:p>
    <w:p w:rsidR="00B675FD" w:rsidRPr="001B6674" w:rsidRDefault="003D24FF" w:rsidP="00B675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1B6674">
        <w:rPr>
          <w:rFonts w:ascii="Arial" w:eastAsia="Times New Roman" w:hAnsi="Arial" w:cs="Arial"/>
          <w:sz w:val="24"/>
          <w:szCs w:val="24"/>
          <w:lang w:eastAsia="hr-HR"/>
        </w:rPr>
        <w:t>KLASA: 400-01/</w:t>
      </w:r>
      <w:r w:rsidR="00395BCA" w:rsidRPr="001B6674">
        <w:rPr>
          <w:rFonts w:ascii="Arial" w:eastAsia="Times New Roman" w:hAnsi="Arial" w:cs="Arial"/>
          <w:sz w:val="24"/>
          <w:szCs w:val="24"/>
          <w:lang w:eastAsia="hr-HR"/>
        </w:rPr>
        <w:t>2020</w:t>
      </w:r>
      <w:r w:rsidRPr="001B6674">
        <w:rPr>
          <w:rFonts w:ascii="Arial" w:eastAsia="Times New Roman" w:hAnsi="Arial" w:cs="Arial"/>
          <w:sz w:val="24"/>
          <w:szCs w:val="24"/>
          <w:lang w:eastAsia="hr-HR"/>
        </w:rPr>
        <w:t>-01/</w:t>
      </w:r>
      <w:r w:rsidR="00395BCA" w:rsidRPr="001B6674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1B6674" w:rsidRPr="001B6674">
        <w:rPr>
          <w:rFonts w:ascii="Arial" w:eastAsia="Times New Roman" w:hAnsi="Arial" w:cs="Arial"/>
          <w:sz w:val="24"/>
          <w:szCs w:val="24"/>
          <w:lang w:eastAsia="hr-HR"/>
        </w:rPr>
        <w:t>2</w:t>
      </w:r>
    </w:p>
    <w:p w:rsidR="003B5A86" w:rsidRPr="001B6674" w:rsidRDefault="00BD0994" w:rsidP="003B5A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1B6674">
        <w:rPr>
          <w:rFonts w:ascii="Arial" w:eastAsia="Times New Roman" w:hAnsi="Arial" w:cs="Arial"/>
          <w:sz w:val="24"/>
          <w:szCs w:val="24"/>
          <w:lang w:eastAsia="hr-HR"/>
        </w:rPr>
        <w:t>UR</w:t>
      </w:r>
      <w:r w:rsidR="0025404A" w:rsidRPr="001B6674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1B6674">
        <w:rPr>
          <w:rFonts w:ascii="Arial" w:eastAsia="Times New Roman" w:hAnsi="Arial" w:cs="Arial"/>
          <w:sz w:val="24"/>
          <w:szCs w:val="24"/>
          <w:lang w:eastAsia="hr-HR"/>
        </w:rPr>
        <w:t>BROJ:</w:t>
      </w:r>
      <w:r w:rsidR="00C67038" w:rsidRPr="001B6674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3D24FF" w:rsidRPr="001B6674">
        <w:rPr>
          <w:rFonts w:ascii="Arial" w:eastAsia="Times New Roman" w:hAnsi="Arial" w:cs="Arial"/>
          <w:sz w:val="24"/>
          <w:szCs w:val="24"/>
          <w:lang w:eastAsia="hr-HR"/>
        </w:rPr>
        <w:t>2188-</w:t>
      </w:r>
      <w:r w:rsidR="00395BCA" w:rsidRPr="001B6674">
        <w:rPr>
          <w:rFonts w:ascii="Arial" w:eastAsia="Times New Roman" w:hAnsi="Arial" w:cs="Arial"/>
          <w:sz w:val="24"/>
          <w:szCs w:val="24"/>
          <w:lang w:eastAsia="hr-HR"/>
        </w:rPr>
        <w:t>15-01/2020</w:t>
      </w:r>
      <w:r w:rsidR="003D24FF" w:rsidRPr="001B6674">
        <w:rPr>
          <w:rFonts w:ascii="Arial" w:eastAsia="Times New Roman" w:hAnsi="Arial" w:cs="Arial"/>
          <w:sz w:val="24"/>
          <w:szCs w:val="24"/>
          <w:lang w:eastAsia="hr-HR"/>
        </w:rPr>
        <w:t>-1</w:t>
      </w:r>
    </w:p>
    <w:p w:rsidR="001E5E5C" w:rsidRPr="001B6674" w:rsidRDefault="001E5E5C">
      <w:pPr>
        <w:rPr>
          <w:rFonts w:ascii="Arial" w:hAnsi="Arial" w:cs="Arial"/>
        </w:rPr>
      </w:pPr>
    </w:p>
    <w:p w:rsidR="00B675FD" w:rsidRDefault="00D042EA" w:rsidP="00D042EA">
      <w:pPr>
        <w:keepNext/>
        <w:tabs>
          <w:tab w:val="left" w:pos="2850"/>
          <w:tab w:val="center" w:pos="7002"/>
        </w:tabs>
        <w:spacing w:after="0" w:line="240" w:lineRule="auto"/>
        <w:outlineLvl w:val="0"/>
        <w:rPr>
          <w:rFonts w:ascii="Arial" w:eastAsia="Times New Roman" w:hAnsi="Arial" w:cs="Arial"/>
          <w:b/>
          <w:sz w:val="36"/>
          <w:szCs w:val="24"/>
          <w:lang w:eastAsia="hr-HR"/>
        </w:rPr>
      </w:pPr>
      <w:r>
        <w:rPr>
          <w:rFonts w:ascii="Arial" w:eastAsia="Times New Roman" w:hAnsi="Arial" w:cs="Arial"/>
          <w:b/>
          <w:sz w:val="36"/>
          <w:szCs w:val="24"/>
          <w:lang w:eastAsia="hr-HR"/>
        </w:rPr>
        <w:t xml:space="preserve">                         </w:t>
      </w:r>
      <w:r w:rsidR="00B06176" w:rsidRPr="00D042EA">
        <w:rPr>
          <w:rFonts w:ascii="Arial" w:eastAsia="Times New Roman" w:hAnsi="Arial" w:cs="Arial"/>
          <w:b/>
          <w:sz w:val="36"/>
          <w:szCs w:val="24"/>
          <w:lang w:eastAsia="hr-HR"/>
        </w:rPr>
        <w:t xml:space="preserve">PLAN </w:t>
      </w:r>
      <w:r w:rsidR="00A644B9" w:rsidRPr="00D042EA">
        <w:rPr>
          <w:rFonts w:ascii="Arial" w:eastAsia="Times New Roman" w:hAnsi="Arial" w:cs="Arial"/>
          <w:b/>
          <w:sz w:val="36"/>
          <w:szCs w:val="24"/>
          <w:lang w:eastAsia="hr-HR"/>
        </w:rPr>
        <w:t>NABAVE</w:t>
      </w:r>
      <w:r w:rsidR="00B06176" w:rsidRPr="00D042EA">
        <w:rPr>
          <w:rFonts w:ascii="Arial" w:eastAsia="Times New Roman" w:hAnsi="Arial" w:cs="Arial"/>
          <w:b/>
          <w:sz w:val="36"/>
          <w:szCs w:val="24"/>
          <w:lang w:eastAsia="hr-HR"/>
        </w:rPr>
        <w:t xml:space="preserve"> ZA  202</w:t>
      </w:r>
      <w:r w:rsidR="00426E58" w:rsidRPr="00D042EA">
        <w:rPr>
          <w:rFonts w:ascii="Arial" w:eastAsia="Times New Roman" w:hAnsi="Arial" w:cs="Arial"/>
          <w:b/>
          <w:sz w:val="36"/>
          <w:szCs w:val="24"/>
          <w:lang w:eastAsia="hr-HR"/>
        </w:rPr>
        <w:t>1</w:t>
      </w:r>
      <w:r w:rsidR="00B675FD" w:rsidRPr="00D042EA">
        <w:rPr>
          <w:rFonts w:ascii="Arial" w:eastAsia="Times New Roman" w:hAnsi="Arial" w:cs="Arial"/>
          <w:b/>
          <w:sz w:val="36"/>
          <w:szCs w:val="24"/>
          <w:lang w:eastAsia="hr-HR"/>
        </w:rPr>
        <w:t>. GODINU</w:t>
      </w:r>
      <w:r w:rsidR="009F1F41" w:rsidRPr="00D042EA">
        <w:rPr>
          <w:rFonts w:ascii="Arial" w:eastAsia="Times New Roman" w:hAnsi="Arial" w:cs="Arial"/>
          <w:b/>
          <w:sz w:val="36"/>
          <w:szCs w:val="24"/>
          <w:lang w:eastAsia="hr-HR"/>
        </w:rPr>
        <w:t xml:space="preserve"> </w:t>
      </w:r>
    </w:p>
    <w:p w:rsidR="00261019" w:rsidRDefault="00261019" w:rsidP="00D042EA">
      <w:pPr>
        <w:keepNext/>
        <w:tabs>
          <w:tab w:val="left" w:pos="2850"/>
          <w:tab w:val="center" w:pos="7002"/>
        </w:tabs>
        <w:spacing w:after="0" w:line="240" w:lineRule="auto"/>
        <w:outlineLvl w:val="0"/>
        <w:rPr>
          <w:rFonts w:ascii="Arial" w:eastAsia="Times New Roman" w:hAnsi="Arial" w:cs="Arial"/>
          <w:b/>
          <w:sz w:val="36"/>
          <w:szCs w:val="24"/>
          <w:lang w:eastAsia="hr-HR"/>
        </w:rPr>
      </w:pPr>
    </w:p>
    <w:p w:rsidR="00261019" w:rsidRDefault="00261019" w:rsidP="00261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</w:t>
      </w:r>
      <w:r w:rsidRPr="00261019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28. Zakona o javnoj nabavi (NN 120/16) na prijedlog ravnatelja škole,</w:t>
      </w:r>
    </w:p>
    <w:p w:rsidR="00261019" w:rsidRPr="00261019" w:rsidRDefault="00261019" w:rsidP="00261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</w:t>
      </w:r>
      <w:r w:rsidRPr="0026101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Školski odbor OŠ Mate Lovraka na sjednici održanoj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21</w:t>
      </w:r>
      <w:r w:rsidRPr="00261019">
        <w:rPr>
          <w:rFonts w:ascii="Times New Roman" w:eastAsia="Times New Roman" w:hAnsi="Times New Roman" w:cs="Times New Roman"/>
          <w:sz w:val="24"/>
          <w:szCs w:val="24"/>
          <w:lang w:eastAsia="hr-HR"/>
        </w:rPr>
        <w:t>. prosinca 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261019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.</w:t>
      </w:r>
      <w:r w:rsidRPr="0026101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 donosi: </w:t>
      </w:r>
    </w:p>
    <w:p w:rsidR="003D62E6" w:rsidRPr="00261019" w:rsidRDefault="00261019" w:rsidP="002610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6101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</w:t>
      </w:r>
    </w:p>
    <w:p w:rsidR="003D62E6" w:rsidRPr="00F47E7D" w:rsidRDefault="003D62E6" w:rsidP="00B675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</w:pPr>
    </w:p>
    <w:tbl>
      <w:tblPr>
        <w:tblW w:w="104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4252"/>
        <w:gridCol w:w="1984"/>
        <w:gridCol w:w="1984"/>
      </w:tblGrid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3D62E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Red.br.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Konto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3D62E6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Predmet  nabave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3C6F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Procijenjena vrijednost nabave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3D62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Način nabave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Materijalni  rashodi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F96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 w:rsidR="00F96B4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8.860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3C6F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Naknade troškova zaposlenima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F176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101.600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F176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Službena putovanja</w:t>
            </w:r>
          </w:p>
        </w:tc>
        <w:tc>
          <w:tcPr>
            <w:tcW w:w="1984" w:type="dxa"/>
          </w:tcPr>
          <w:p w:rsidR="003D62E6" w:rsidRPr="00F47E7D" w:rsidRDefault="003D62E6" w:rsidP="00F176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10.000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984" w:type="dxa"/>
          </w:tcPr>
          <w:p w:rsidR="003D62E6" w:rsidRDefault="003D62E6" w:rsidP="00F176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9D7CEF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D7CE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D62E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32111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Dnevnice za službena putovanja u zemlji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  <w:tc>
          <w:tcPr>
            <w:tcW w:w="1984" w:type="dxa"/>
          </w:tcPr>
          <w:p w:rsidR="00201C42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</w:t>
            </w:r>
          </w:p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9D7CEF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D7CE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D62E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32113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smještaj na službenom putu u zemlji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32115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prijevoz na službenom putu u zemlji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4.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rashodi za službena putovanja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1984" w:type="dxa"/>
          </w:tcPr>
          <w:p w:rsidR="003D62E6" w:rsidRPr="00F47E7D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3D62E6">
              <w:rPr>
                <w:rFonts w:ascii="Arial" w:eastAsia="Times New Roman" w:hAnsi="Arial" w:cs="Arial"/>
                <w:b/>
                <w:szCs w:val="24"/>
                <w:lang w:eastAsia="hr-HR"/>
              </w:rPr>
              <w:t>3212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Naknade za prijevoz, rad na terenu i odvojeni život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lastRenderedPageBreak/>
              <w:t>5.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32121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prijevoz na posao i s posla – MZO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Stručno usavršavanje zaposlenika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5.1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00  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6.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32131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Seminari, savjetovanja i simpoziji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4.4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7.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32132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Tečajevi i stručni ispiti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3D62E6">
              <w:rPr>
                <w:rFonts w:ascii="Arial" w:eastAsia="Times New Roman" w:hAnsi="Arial" w:cs="Arial"/>
                <w:b/>
                <w:lang w:eastAsia="hr-HR"/>
              </w:rPr>
              <w:t>3214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naknade troškova zaposlenima</w:t>
            </w:r>
          </w:p>
        </w:tc>
        <w:tc>
          <w:tcPr>
            <w:tcW w:w="1984" w:type="dxa"/>
          </w:tcPr>
          <w:p w:rsidR="003D62E6" w:rsidRPr="00B0617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 w:rsidRPr="00B0617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.500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8.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32141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Naknada za korištenje priv.automobila u sl.svrhe-loko vožnja</w:t>
            </w:r>
          </w:p>
        </w:tc>
        <w:tc>
          <w:tcPr>
            <w:tcW w:w="1984" w:type="dxa"/>
          </w:tcPr>
          <w:p w:rsidR="003D62E6" w:rsidRPr="009967E5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967E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</w:tcPr>
          <w:p w:rsidR="003D62E6" w:rsidRPr="009967E5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9.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32149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naknade troškova zaposlenima</w:t>
            </w:r>
          </w:p>
        </w:tc>
        <w:tc>
          <w:tcPr>
            <w:tcW w:w="1984" w:type="dxa"/>
          </w:tcPr>
          <w:p w:rsidR="003D62E6" w:rsidRPr="009967E5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967E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4.500</w:t>
            </w:r>
          </w:p>
        </w:tc>
        <w:tc>
          <w:tcPr>
            <w:tcW w:w="1984" w:type="dxa"/>
          </w:tcPr>
          <w:p w:rsidR="003D62E6" w:rsidRPr="009967E5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materijal i energiju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F96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 w:rsidR="00F96B4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5.000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Uredski materijal i ostali materijalni rashodi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59.500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10.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Uredski materijal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11.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Literatura (publikacije, časopisi, glasila, knjige i ostalo)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12.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32214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sredstva za čišćenje i održavanje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24.5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13.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za potrebe redovnog poslovanje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3D62E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Materijal i sirovine</w:t>
            </w:r>
          </w:p>
        </w:tc>
        <w:tc>
          <w:tcPr>
            <w:tcW w:w="1984" w:type="dxa"/>
          </w:tcPr>
          <w:p w:rsidR="003D62E6" w:rsidRPr="00F47E7D" w:rsidRDefault="00F96B4B" w:rsidP="00F96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15</w:t>
            </w:r>
            <w:r w:rsidR="003D62E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4.000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14.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32224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Namirnice</w:t>
            </w:r>
          </w:p>
        </w:tc>
        <w:tc>
          <w:tcPr>
            <w:tcW w:w="1984" w:type="dxa"/>
          </w:tcPr>
          <w:p w:rsidR="003D62E6" w:rsidRPr="00F47E7D" w:rsidRDefault="00F96B4B" w:rsidP="00F96B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15</w:t>
            </w:r>
            <w:r w:rsidR="003D62E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15.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32229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i sirovine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Energija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151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</w:p>
        </w:tc>
        <w:tc>
          <w:tcPr>
            <w:tcW w:w="1984" w:type="dxa"/>
          </w:tcPr>
          <w:p w:rsidR="003D62E6" w:rsidRDefault="003D62E6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16.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32231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Električna energija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60.00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Osnivač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17.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3223</w:t>
            </w:r>
            <w:r>
              <w:rPr>
                <w:rFonts w:ascii="Arial" w:eastAsia="Times New Roman" w:hAnsi="Arial" w:cs="Arial"/>
                <w:lang w:eastAsia="hr-HR"/>
              </w:rPr>
              <w:t>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Plin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Osnivač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lastRenderedPageBreak/>
              <w:t>18.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32234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Motorni benzin i dizel gorivo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3224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Materijal i dijelovi za tekuće i investicijsko održavanje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19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19.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32241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dijelovi za tekuće i investicijsko održavanje građevinskih objekata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20.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32242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dijelovi za tekuće i investicijsko održavanje postrojenja i opreme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9.000</w:t>
            </w:r>
          </w:p>
        </w:tc>
        <w:tc>
          <w:tcPr>
            <w:tcW w:w="1984" w:type="dxa"/>
          </w:tcPr>
          <w:p w:rsidR="003D62E6" w:rsidRPr="00F47E7D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21.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32244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i dijelovi za tekuće i investicijsko održavanje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  <w:tc>
          <w:tcPr>
            <w:tcW w:w="1984" w:type="dxa"/>
          </w:tcPr>
          <w:p w:rsidR="003D62E6" w:rsidRPr="00F47E7D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3225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Sitni inventar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.000    </w:t>
            </w:r>
          </w:p>
        </w:tc>
        <w:tc>
          <w:tcPr>
            <w:tcW w:w="1984" w:type="dxa"/>
          </w:tcPr>
          <w:p w:rsidR="003D62E6" w:rsidRDefault="003D62E6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22.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32251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Sitni inventar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lang w:eastAsia="hr-HR"/>
              </w:rPr>
              <w:t>3227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Službena, radna i zaštitna odjeća i obuća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23.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32271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Službena, radna i zaštitna odjeća i obuća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 za usluge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101.760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telefona, pošte i prijevoza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16.800</w:t>
            </w:r>
          </w:p>
        </w:tc>
        <w:tc>
          <w:tcPr>
            <w:tcW w:w="1984" w:type="dxa"/>
          </w:tcPr>
          <w:p w:rsidR="003D62E6" w:rsidRDefault="003D62E6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24.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32311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Usluge telefona,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mobitela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11.900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25.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32313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Poštarina (pisma, tiskanice i sl.)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.9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Pr="00F47E7D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26.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32319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Ostale usluge za komunikaciju i prijevoz 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tekućeg i investicijskog održavanja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27.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32321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tekućeg i investicijskog održavanja građevinskih objekata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lastRenderedPageBreak/>
              <w:t>28.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32322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tekućeg i investicijskog održavanja postrojenja i opreme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29.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32329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usluge tekućeg i investicijskog održavanja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promidžbe i informiranja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960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30.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32331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Elektronski mediji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960</w:t>
            </w:r>
          </w:p>
        </w:tc>
        <w:tc>
          <w:tcPr>
            <w:tcW w:w="1984" w:type="dxa"/>
          </w:tcPr>
          <w:p w:rsidR="003D62E6" w:rsidRPr="00F47E7D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3234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Komunalne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30.500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984" w:type="dxa"/>
          </w:tcPr>
          <w:p w:rsidR="003D62E6" w:rsidRDefault="003D62E6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31.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Opskrba vodom  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32342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Iznošenje i odvoz smeća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7.500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33.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Deratizacija i dezinsekcija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34.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32344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Dimnjačarske i ekološke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6.5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F96B4B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Osnivač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35.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komunalne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.5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984" w:type="dxa"/>
          </w:tcPr>
          <w:p w:rsidR="003D62E6" w:rsidRDefault="00201C42" w:rsidP="00201C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3236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Zdravstvene i veterinarske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11.5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00   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36.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32361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Obvezni i preventivni zdravstveni pregledi zaposlenika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8.5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Osnivač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37.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32363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Laboratorijske usluge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38.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32369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zdravstvene i veterinarske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3237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Intelektualne i osobne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3.0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39.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32372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Ugovor o djelu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40.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32379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intelektualne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3238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Računalne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6.000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41.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32381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Usluge ažuriranja računalnih baza 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4.000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lastRenderedPageBreak/>
              <w:t>42.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32389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računalne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b/>
                <w:lang w:eastAsia="hr-HR"/>
              </w:rPr>
              <w:t>3239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Ostale usluge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C970A5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C970A5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43.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C970A5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C970A5">
              <w:rPr>
                <w:rFonts w:ascii="Arial" w:eastAsia="Times New Roman" w:hAnsi="Arial" w:cs="Arial"/>
                <w:lang w:eastAsia="hr-HR"/>
              </w:rPr>
              <w:t>32399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C970A5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nespomenute usluge</w:t>
            </w:r>
          </w:p>
        </w:tc>
        <w:tc>
          <w:tcPr>
            <w:tcW w:w="1984" w:type="dxa"/>
          </w:tcPr>
          <w:p w:rsidR="003D62E6" w:rsidRPr="00C970A5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970A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</w:tcPr>
          <w:p w:rsidR="003D62E6" w:rsidRPr="00C970A5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324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Naknade troškova osobama izvan radnog odnosa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lang w:eastAsia="hr-HR"/>
              </w:rPr>
              <w:t>3241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Naknade troškova osobama izvan radnog odnosa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44.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3241</w:t>
            </w:r>
            <w:r>
              <w:rPr>
                <w:rFonts w:ascii="Arial" w:eastAsia="Times New Roman" w:hAnsi="Arial" w:cs="Arial"/>
                <w:lang w:eastAsia="hr-HR"/>
              </w:rPr>
              <w:t>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Naknade troškova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službenog puta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nespomenuti rashodi  poslovanja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78.500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szCs w:val="24"/>
                <w:lang w:eastAsia="hr-HR"/>
              </w:rPr>
              <w:t>3292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Premije osiguranja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9.200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45.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32922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Premije osiguranja imovine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Osnivač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46.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32923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Premija osiguranja opće odgovornosti prema trećim osobama 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4.100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lang w:eastAsia="hr-HR"/>
              </w:rPr>
              <w:t>3293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C66E8F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C66E8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Reprezentacija</w:t>
            </w:r>
          </w:p>
        </w:tc>
        <w:tc>
          <w:tcPr>
            <w:tcW w:w="1984" w:type="dxa"/>
          </w:tcPr>
          <w:p w:rsidR="003D62E6" w:rsidRPr="0006012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10.0</w:t>
            </w:r>
            <w:r w:rsidRPr="0006012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3D62E6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47.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32931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C66E8F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66E8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Reprezentacija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lang w:eastAsia="hr-HR"/>
              </w:rPr>
              <w:t>3294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Članarine i norme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1.8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1984" w:type="dxa"/>
          </w:tcPr>
          <w:p w:rsidR="003D62E6" w:rsidRDefault="003D62E6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48.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32941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Tuzemne članarine 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1.8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00      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3295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Pristojbe i naknade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52.500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984" w:type="dxa"/>
          </w:tcPr>
          <w:p w:rsidR="003D62E6" w:rsidRDefault="003D62E6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49.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Sudske pristojbe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50.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Javnobilježničke pristojbe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51.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32955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Novčana naknada poslodavca zbog nezapošljavanja invalida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16.000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52.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pristojbe i naknade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35.000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lang w:eastAsia="hr-HR"/>
              </w:rPr>
              <w:t>3299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B27077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Ostali nespomenuti rashodi poslovanja</w:t>
            </w:r>
          </w:p>
        </w:tc>
        <w:tc>
          <w:tcPr>
            <w:tcW w:w="1984" w:type="dxa"/>
          </w:tcPr>
          <w:p w:rsidR="003D62E6" w:rsidRPr="00B27077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5.000</w:t>
            </w:r>
          </w:p>
        </w:tc>
        <w:tc>
          <w:tcPr>
            <w:tcW w:w="1984" w:type="dxa"/>
          </w:tcPr>
          <w:p w:rsidR="003D62E6" w:rsidRPr="00B27077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BC52D9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53.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32999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BC52D9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C52D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nespomenuti rashodi poslovanja</w:t>
            </w:r>
          </w:p>
        </w:tc>
        <w:tc>
          <w:tcPr>
            <w:tcW w:w="1984" w:type="dxa"/>
          </w:tcPr>
          <w:p w:rsidR="003D62E6" w:rsidRPr="00BC52D9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C52D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  <w:tc>
          <w:tcPr>
            <w:tcW w:w="1984" w:type="dxa"/>
          </w:tcPr>
          <w:p w:rsidR="003D62E6" w:rsidRPr="00BC52D9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B15AF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34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Financijski rashodi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4.80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     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343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financijski rashodi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4.800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szCs w:val="24"/>
                <w:lang w:eastAsia="hr-HR"/>
              </w:rPr>
              <w:t>3431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Bankarske usluge i usluge platnog prometa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4.800</w:t>
            </w:r>
          </w:p>
        </w:tc>
        <w:tc>
          <w:tcPr>
            <w:tcW w:w="1984" w:type="dxa"/>
          </w:tcPr>
          <w:p w:rsidR="003D62E6" w:rsidRDefault="003D62E6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54.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34311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banaka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3.700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55.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34312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platnog prometa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56.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Zatezne kamate iz poslovnih odnosa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38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rashodi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      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381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Tekuće donacije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57.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38117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Tekuće donacije građanima i kućanstvima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nabavu nefinancijske imovine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137.000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nabavu proizvedene dugotrajne imovine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137.000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Postrojenja i oprema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25.000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Uredska oprema i namještaj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17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58.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42211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Računala i računalna oprema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10.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59.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42212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Uredski namještaj 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60.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42219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Ostala uredska oprema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szCs w:val="24"/>
                <w:lang w:eastAsia="hr-HR"/>
              </w:rPr>
              <w:t>4226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Sportska i glazbena oprema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3D62E6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lastRenderedPageBreak/>
              <w:t>61.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42261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Sportska oprema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B15AF9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B15AF9">
              <w:rPr>
                <w:rFonts w:ascii="Arial" w:eastAsia="Times New Roman" w:hAnsi="Arial" w:cs="Arial"/>
                <w:b/>
                <w:szCs w:val="24"/>
                <w:lang w:eastAsia="hr-HR"/>
              </w:rPr>
              <w:t>4227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1850C3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1850C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Uređaji, strojevi i oprema za ostale namjene</w:t>
            </w:r>
          </w:p>
        </w:tc>
        <w:tc>
          <w:tcPr>
            <w:tcW w:w="1984" w:type="dxa"/>
          </w:tcPr>
          <w:p w:rsidR="003D62E6" w:rsidRPr="001850C3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5.000</w:t>
            </w:r>
          </w:p>
        </w:tc>
        <w:tc>
          <w:tcPr>
            <w:tcW w:w="1984" w:type="dxa"/>
          </w:tcPr>
          <w:p w:rsidR="003D62E6" w:rsidRDefault="003D62E6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B853B3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62.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42273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B853B3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853B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Oprema</w:t>
            </w:r>
          </w:p>
        </w:tc>
        <w:tc>
          <w:tcPr>
            <w:tcW w:w="1984" w:type="dxa"/>
          </w:tcPr>
          <w:p w:rsidR="003D62E6" w:rsidRPr="00B853B3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853B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  <w:tc>
          <w:tcPr>
            <w:tcW w:w="1984" w:type="dxa"/>
          </w:tcPr>
          <w:p w:rsidR="003D62E6" w:rsidRPr="00B853B3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424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Knjige, umjetnička djela i ostale izložbene vrijednosti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112.000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    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B15AF9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4241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Knjige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112.000</w:t>
            </w:r>
          </w:p>
        </w:tc>
        <w:tc>
          <w:tcPr>
            <w:tcW w:w="1984" w:type="dxa"/>
          </w:tcPr>
          <w:p w:rsidR="003D62E6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3D62E6" w:rsidRPr="00F47E7D" w:rsidTr="003D62E6"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D042EA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63.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42411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3D62E6" w:rsidRPr="00F47E7D" w:rsidRDefault="003D62E6" w:rsidP="00A62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Knjige u knjižnici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– MZO i udžbenici</w:t>
            </w:r>
          </w:p>
        </w:tc>
        <w:tc>
          <w:tcPr>
            <w:tcW w:w="1984" w:type="dxa"/>
          </w:tcPr>
          <w:p w:rsidR="003D62E6" w:rsidRPr="00F47E7D" w:rsidRDefault="003D62E6" w:rsidP="00A62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112.000</w:t>
            </w:r>
          </w:p>
        </w:tc>
        <w:tc>
          <w:tcPr>
            <w:tcW w:w="1984" w:type="dxa"/>
          </w:tcPr>
          <w:p w:rsidR="003D62E6" w:rsidRDefault="00727317" w:rsidP="007273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</w:tbl>
    <w:p w:rsidR="003B0272" w:rsidRPr="003B0272" w:rsidRDefault="003B0272" w:rsidP="003B0272">
      <w:pPr>
        <w:rPr>
          <w:rFonts w:ascii="Arial" w:hAnsi="Arial" w:cs="Arial"/>
        </w:rPr>
      </w:pPr>
      <w:r w:rsidRPr="003B0272">
        <w:rPr>
          <w:rFonts w:ascii="Arial" w:hAnsi="Arial" w:cs="Arial"/>
        </w:rPr>
        <w:t>U planu nabave sva roba i usluge  razvrstani su, te se uklapaju u iznos sredstava prema Financijskom planu za 202</w:t>
      </w:r>
      <w:r>
        <w:rPr>
          <w:rFonts w:ascii="Arial" w:hAnsi="Arial" w:cs="Arial"/>
        </w:rPr>
        <w:t>1</w:t>
      </w:r>
      <w:r w:rsidRPr="003B0272">
        <w:rPr>
          <w:rFonts w:ascii="Arial" w:hAnsi="Arial" w:cs="Arial"/>
        </w:rPr>
        <w:t>. godinu i ne prelaze iznos od 200.000,00 kuna, odnosno 500.000,00 kn za nabavu radova bez PDV-a godišnje.  Sredstva iz Financijskog plana za 202</w:t>
      </w:r>
      <w:r>
        <w:rPr>
          <w:rFonts w:ascii="Arial" w:hAnsi="Arial" w:cs="Arial"/>
        </w:rPr>
        <w:t>1</w:t>
      </w:r>
      <w:r w:rsidRPr="003B0272">
        <w:rPr>
          <w:rFonts w:ascii="Arial" w:hAnsi="Arial" w:cs="Arial"/>
        </w:rPr>
        <w:t xml:space="preserve">. godinu osiguravaju se iz proračuna Vukovarsko-srijemske županije kao nadležnog proračuna, Državnog proračuna, prihoda za posebne namjene, samofinanciranjem i tekućih pomoći iz Grada i ostalih tekućih pomoći </w:t>
      </w:r>
      <w:r w:rsidR="00F96B4B">
        <w:rPr>
          <w:rFonts w:ascii="Arial" w:hAnsi="Arial" w:cs="Arial"/>
        </w:rPr>
        <w:t xml:space="preserve">i donacija </w:t>
      </w:r>
      <w:r w:rsidRPr="003B0272">
        <w:rPr>
          <w:rFonts w:ascii="Arial" w:hAnsi="Arial" w:cs="Arial"/>
        </w:rPr>
        <w:t xml:space="preserve">od subjekata izvan općeg proračuna. </w:t>
      </w:r>
    </w:p>
    <w:p w:rsidR="003B0272" w:rsidRPr="003B0272" w:rsidRDefault="003B0272" w:rsidP="003B0272">
      <w:pPr>
        <w:rPr>
          <w:rFonts w:ascii="Arial" w:hAnsi="Arial" w:cs="Arial"/>
        </w:rPr>
      </w:pPr>
      <w:r w:rsidRPr="003B0272">
        <w:rPr>
          <w:rFonts w:ascii="Arial" w:hAnsi="Arial" w:cs="Arial"/>
        </w:rPr>
        <w:t>Odluka o Planu nabave za 202</w:t>
      </w:r>
      <w:r>
        <w:rPr>
          <w:rFonts w:ascii="Arial" w:hAnsi="Arial" w:cs="Arial"/>
        </w:rPr>
        <w:t>1</w:t>
      </w:r>
      <w:r w:rsidRPr="003B0272">
        <w:rPr>
          <w:rFonts w:ascii="Arial" w:hAnsi="Arial" w:cs="Arial"/>
        </w:rPr>
        <w:t>. godinu se objavljuje na Internet stranici Škole i primjenjuje se u 202</w:t>
      </w:r>
      <w:r>
        <w:rPr>
          <w:rFonts w:ascii="Arial" w:hAnsi="Arial" w:cs="Arial"/>
        </w:rPr>
        <w:t>1</w:t>
      </w:r>
      <w:r w:rsidRPr="003B0272">
        <w:rPr>
          <w:rFonts w:ascii="Arial" w:hAnsi="Arial" w:cs="Arial"/>
        </w:rPr>
        <w:t>.godini.</w:t>
      </w:r>
    </w:p>
    <w:p w:rsidR="003B0272" w:rsidRPr="003B0272" w:rsidRDefault="003B0272" w:rsidP="003B0272">
      <w:pPr>
        <w:rPr>
          <w:rFonts w:ascii="Arial" w:hAnsi="Arial" w:cs="Arial"/>
        </w:rPr>
      </w:pPr>
    </w:p>
    <w:p w:rsidR="00B675FD" w:rsidRPr="00F47E7D" w:rsidRDefault="00B675FD">
      <w:pPr>
        <w:rPr>
          <w:rFonts w:ascii="Arial" w:hAnsi="Arial" w:cs="Arial"/>
        </w:rPr>
      </w:pPr>
    </w:p>
    <w:p w:rsidR="0025404A" w:rsidRDefault="0025404A">
      <w:pPr>
        <w:rPr>
          <w:rFonts w:ascii="Arial" w:hAnsi="Arial" w:cs="Arial"/>
          <w:sz w:val="24"/>
          <w:szCs w:val="24"/>
        </w:rPr>
      </w:pPr>
    </w:p>
    <w:p w:rsidR="002A3E24" w:rsidRPr="00F47E7D" w:rsidRDefault="006416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r w:rsidR="00AA3A88">
        <w:rPr>
          <w:rFonts w:ascii="Arial" w:hAnsi="Arial" w:cs="Arial"/>
          <w:sz w:val="24"/>
          <w:szCs w:val="24"/>
        </w:rPr>
        <w:t>Županji,</w:t>
      </w:r>
      <w:r>
        <w:rPr>
          <w:rFonts w:ascii="Arial" w:hAnsi="Arial" w:cs="Arial"/>
          <w:sz w:val="24"/>
          <w:szCs w:val="24"/>
        </w:rPr>
        <w:t xml:space="preserve"> </w:t>
      </w:r>
      <w:r w:rsidR="001850C3">
        <w:rPr>
          <w:rFonts w:ascii="Arial" w:hAnsi="Arial" w:cs="Arial"/>
          <w:sz w:val="24"/>
          <w:szCs w:val="24"/>
        </w:rPr>
        <w:t>2</w:t>
      </w:r>
      <w:r w:rsidR="0025404A">
        <w:rPr>
          <w:rFonts w:ascii="Arial" w:hAnsi="Arial" w:cs="Arial"/>
          <w:sz w:val="24"/>
          <w:szCs w:val="24"/>
        </w:rPr>
        <w:t>1</w:t>
      </w:r>
      <w:r w:rsidR="000F02DA" w:rsidRPr="00F47E7D">
        <w:rPr>
          <w:rFonts w:ascii="Arial" w:hAnsi="Arial" w:cs="Arial"/>
          <w:sz w:val="24"/>
          <w:szCs w:val="24"/>
        </w:rPr>
        <w:t>.</w:t>
      </w:r>
      <w:r w:rsidR="008F0F33">
        <w:rPr>
          <w:rFonts w:ascii="Arial" w:hAnsi="Arial" w:cs="Arial"/>
          <w:sz w:val="24"/>
          <w:szCs w:val="24"/>
        </w:rPr>
        <w:t xml:space="preserve"> </w:t>
      </w:r>
      <w:r w:rsidR="001850C3">
        <w:rPr>
          <w:rFonts w:ascii="Arial" w:hAnsi="Arial" w:cs="Arial"/>
          <w:sz w:val="24"/>
          <w:szCs w:val="24"/>
        </w:rPr>
        <w:t>prosinca 20</w:t>
      </w:r>
      <w:r w:rsidR="00AA3A88">
        <w:rPr>
          <w:rFonts w:ascii="Arial" w:hAnsi="Arial" w:cs="Arial"/>
          <w:sz w:val="24"/>
          <w:szCs w:val="24"/>
        </w:rPr>
        <w:t>20</w:t>
      </w:r>
      <w:r w:rsidR="008E2F78">
        <w:rPr>
          <w:rFonts w:ascii="Arial" w:hAnsi="Arial" w:cs="Arial"/>
          <w:sz w:val="24"/>
          <w:szCs w:val="24"/>
        </w:rPr>
        <w:t>.</w:t>
      </w:r>
    </w:p>
    <w:p w:rsidR="000F02DA" w:rsidRPr="00F47E7D" w:rsidRDefault="000F02DA" w:rsidP="000F02DA">
      <w:pPr>
        <w:rPr>
          <w:rFonts w:ascii="Arial" w:hAnsi="Arial" w:cs="Arial"/>
          <w:sz w:val="24"/>
          <w:szCs w:val="24"/>
        </w:rPr>
      </w:pPr>
    </w:p>
    <w:p w:rsidR="000F02DA" w:rsidRPr="00F47E7D" w:rsidRDefault="00B5611F" w:rsidP="000F02DA">
      <w:pPr>
        <w:rPr>
          <w:rFonts w:ascii="Arial" w:hAnsi="Arial" w:cs="Arial"/>
          <w:sz w:val="24"/>
          <w:szCs w:val="24"/>
        </w:rPr>
      </w:pPr>
      <w:r w:rsidRPr="00F47E7D">
        <w:rPr>
          <w:rFonts w:ascii="Arial" w:hAnsi="Arial" w:cs="Arial"/>
          <w:sz w:val="24"/>
          <w:szCs w:val="24"/>
        </w:rPr>
        <w:t>Predsjednica</w:t>
      </w:r>
      <w:r w:rsidR="00FD7D35" w:rsidRPr="00F47E7D">
        <w:rPr>
          <w:rFonts w:ascii="Arial" w:hAnsi="Arial" w:cs="Arial"/>
          <w:sz w:val="24"/>
          <w:szCs w:val="24"/>
        </w:rPr>
        <w:t xml:space="preserve"> Š</w:t>
      </w:r>
      <w:r w:rsidR="000F02DA" w:rsidRPr="00F47E7D">
        <w:rPr>
          <w:rFonts w:ascii="Arial" w:hAnsi="Arial" w:cs="Arial"/>
          <w:sz w:val="24"/>
          <w:szCs w:val="24"/>
        </w:rPr>
        <w:t>kolskog odbora</w:t>
      </w:r>
      <w:r w:rsidR="00A90145">
        <w:rPr>
          <w:rFonts w:ascii="Arial" w:hAnsi="Arial" w:cs="Arial"/>
          <w:sz w:val="24"/>
          <w:szCs w:val="24"/>
        </w:rPr>
        <w:t>:</w:t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A90145">
        <w:rPr>
          <w:rFonts w:ascii="Arial" w:hAnsi="Arial" w:cs="Arial"/>
          <w:sz w:val="24"/>
          <w:szCs w:val="24"/>
        </w:rPr>
        <w:t xml:space="preserve">          </w:t>
      </w:r>
      <w:r w:rsidRPr="00F47E7D">
        <w:rPr>
          <w:rFonts w:ascii="Arial" w:hAnsi="Arial" w:cs="Arial"/>
          <w:sz w:val="24"/>
          <w:szCs w:val="24"/>
        </w:rPr>
        <w:tab/>
        <w:t xml:space="preserve"> </w:t>
      </w:r>
      <w:r w:rsidR="000F02DA" w:rsidRPr="00F47E7D">
        <w:rPr>
          <w:rFonts w:ascii="Arial" w:hAnsi="Arial" w:cs="Arial"/>
          <w:sz w:val="24"/>
          <w:szCs w:val="24"/>
        </w:rPr>
        <w:t xml:space="preserve"> </w:t>
      </w:r>
      <w:r w:rsidR="00C66E8F">
        <w:rPr>
          <w:rFonts w:ascii="Arial" w:hAnsi="Arial" w:cs="Arial"/>
          <w:sz w:val="24"/>
          <w:szCs w:val="24"/>
        </w:rPr>
        <w:t xml:space="preserve">   </w:t>
      </w:r>
      <w:r w:rsidR="000F02DA" w:rsidRPr="00F47E7D">
        <w:rPr>
          <w:rFonts w:ascii="Arial" w:hAnsi="Arial" w:cs="Arial"/>
          <w:sz w:val="24"/>
          <w:szCs w:val="24"/>
        </w:rPr>
        <w:t>Ravnatelj</w:t>
      </w:r>
      <w:r w:rsidR="00A90145">
        <w:rPr>
          <w:rFonts w:ascii="Arial" w:hAnsi="Arial" w:cs="Arial"/>
          <w:sz w:val="24"/>
          <w:szCs w:val="24"/>
        </w:rPr>
        <w:t>:</w:t>
      </w:r>
      <w:r w:rsidR="002A3E24" w:rsidRPr="00F47E7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</w:t>
      </w:r>
      <w:r w:rsidR="00871626" w:rsidRPr="00F47E7D">
        <w:rPr>
          <w:rFonts w:ascii="Arial" w:hAnsi="Arial" w:cs="Arial"/>
          <w:sz w:val="24"/>
          <w:szCs w:val="24"/>
        </w:rPr>
        <w:t xml:space="preserve"> </w:t>
      </w:r>
    </w:p>
    <w:p w:rsidR="002A3E24" w:rsidRPr="00F47E7D" w:rsidRDefault="000F02DA" w:rsidP="000F02DA">
      <w:pPr>
        <w:rPr>
          <w:rFonts w:ascii="Arial" w:hAnsi="Arial" w:cs="Arial"/>
          <w:sz w:val="24"/>
          <w:szCs w:val="24"/>
        </w:rPr>
      </w:pPr>
      <w:r w:rsidRPr="00F47E7D">
        <w:rPr>
          <w:rFonts w:ascii="Arial" w:hAnsi="Arial" w:cs="Arial"/>
          <w:sz w:val="24"/>
          <w:szCs w:val="24"/>
        </w:rPr>
        <w:t xml:space="preserve">     </w:t>
      </w:r>
      <w:r w:rsidR="00AA3A88">
        <w:rPr>
          <w:rFonts w:ascii="Arial" w:hAnsi="Arial" w:cs="Arial"/>
          <w:sz w:val="24"/>
          <w:szCs w:val="24"/>
        </w:rPr>
        <w:t xml:space="preserve">Vesna Krtalić       </w:t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AA3A88">
        <w:rPr>
          <w:rFonts w:ascii="Arial" w:hAnsi="Arial" w:cs="Arial"/>
          <w:sz w:val="24"/>
          <w:szCs w:val="24"/>
        </w:rPr>
        <w:t>Marijan Oršolić</w:t>
      </w:r>
    </w:p>
    <w:sectPr w:rsidR="002A3E24" w:rsidRPr="00F47E7D" w:rsidSect="008C13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C7D" w:rsidRDefault="00DA1C7D" w:rsidP="00ED0DAE">
      <w:pPr>
        <w:spacing w:after="0" w:line="240" w:lineRule="auto"/>
      </w:pPr>
      <w:r>
        <w:separator/>
      </w:r>
    </w:p>
  </w:endnote>
  <w:endnote w:type="continuationSeparator" w:id="0">
    <w:p w:rsidR="00DA1C7D" w:rsidRDefault="00DA1C7D" w:rsidP="00ED0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C7D" w:rsidRDefault="00DA1C7D" w:rsidP="00ED0DAE">
      <w:pPr>
        <w:spacing w:after="0" w:line="240" w:lineRule="auto"/>
      </w:pPr>
      <w:r>
        <w:separator/>
      </w:r>
    </w:p>
  </w:footnote>
  <w:footnote w:type="continuationSeparator" w:id="0">
    <w:p w:rsidR="00DA1C7D" w:rsidRDefault="00DA1C7D" w:rsidP="00ED0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5FD"/>
    <w:rsid w:val="00027381"/>
    <w:rsid w:val="00030BC3"/>
    <w:rsid w:val="00032D80"/>
    <w:rsid w:val="00043553"/>
    <w:rsid w:val="000451E7"/>
    <w:rsid w:val="000578EA"/>
    <w:rsid w:val="0006012D"/>
    <w:rsid w:val="00081971"/>
    <w:rsid w:val="000820F1"/>
    <w:rsid w:val="00082BFC"/>
    <w:rsid w:val="000B2CE5"/>
    <w:rsid w:val="000C2F57"/>
    <w:rsid w:val="000C6367"/>
    <w:rsid w:val="000D6987"/>
    <w:rsid w:val="000E4320"/>
    <w:rsid w:val="000E5EBE"/>
    <w:rsid w:val="000E75BF"/>
    <w:rsid w:val="000F02DA"/>
    <w:rsid w:val="000F67A0"/>
    <w:rsid w:val="00104A24"/>
    <w:rsid w:val="001076B3"/>
    <w:rsid w:val="001120D3"/>
    <w:rsid w:val="00122C22"/>
    <w:rsid w:val="00125D3E"/>
    <w:rsid w:val="00132E93"/>
    <w:rsid w:val="001528BD"/>
    <w:rsid w:val="00152CBE"/>
    <w:rsid w:val="00155C8C"/>
    <w:rsid w:val="00183C39"/>
    <w:rsid w:val="001850C3"/>
    <w:rsid w:val="00190FE3"/>
    <w:rsid w:val="00192622"/>
    <w:rsid w:val="001A4651"/>
    <w:rsid w:val="001B6674"/>
    <w:rsid w:val="001D53EB"/>
    <w:rsid w:val="001D6B0A"/>
    <w:rsid w:val="001E104E"/>
    <w:rsid w:val="001E5E5C"/>
    <w:rsid w:val="001F43A1"/>
    <w:rsid w:val="00201C42"/>
    <w:rsid w:val="0021295F"/>
    <w:rsid w:val="00220A14"/>
    <w:rsid w:val="002339F0"/>
    <w:rsid w:val="00237BC1"/>
    <w:rsid w:val="00247A73"/>
    <w:rsid w:val="002506B1"/>
    <w:rsid w:val="00252A0C"/>
    <w:rsid w:val="0025404A"/>
    <w:rsid w:val="00261019"/>
    <w:rsid w:val="0026630C"/>
    <w:rsid w:val="00276815"/>
    <w:rsid w:val="002965E9"/>
    <w:rsid w:val="00297B55"/>
    <w:rsid w:val="002A3E24"/>
    <w:rsid w:val="002B12A2"/>
    <w:rsid w:val="002B3611"/>
    <w:rsid w:val="002B4C83"/>
    <w:rsid w:val="002B51E1"/>
    <w:rsid w:val="002B558D"/>
    <w:rsid w:val="002B563F"/>
    <w:rsid w:val="002C5195"/>
    <w:rsid w:val="002D1ED8"/>
    <w:rsid w:val="002E192D"/>
    <w:rsid w:val="002E1CFC"/>
    <w:rsid w:val="002E305D"/>
    <w:rsid w:val="002E6C92"/>
    <w:rsid w:val="002E6D93"/>
    <w:rsid w:val="002F48BE"/>
    <w:rsid w:val="002F6BCB"/>
    <w:rsid w:val="002F7868"/>
    <w:rsid w:val="00304039"/>
    <w:rsid w:val="00305FD5"/>
    <w:rsid w:val="003062C8"/>
    <w:rsid w:val="003067E2"/>
    <w:rsid w:val="00311818"/>
    <w:rsid w:val="00315B6A"/>
    <w:rsid w:val="0032544C"/>
    <w:rsid w:val="00330F85"/>
    <w:rsid w:val="00332D39"/>
    <w:rsid w:val="00347DF8"/>
    <w:rsid w:val="003642B1"/>
    <w:rsid w:val="00370595"/>
    <w:rsid w:val="00390E50"/>
    <w:rsid w:val="00395BCA"/>
    <w:rsid w:val="003A1C9B"/>
    <w:rsid w:val="003A633E"/>
    <w:rsid w:val="003A76BD"/>
    <w:rsid w:val="003B0272"/>
    <w:rsid w:val="003B35FE"/>
    <w:rsid w:val="003B5A86"/>
    <w:rsid w:val="003C6F1C"/>
    <w:rsid w:val="003D24FF"/>
    <w:rsid w:val="003D62E6"/>
    <w:rsid w:val="003E3D14"/>
    <w:rsid w:val="003F069C"/>
    <w:rsid w:val="003F6D14"/>
    <w:rsid w:val="004066FC"/>
    <w:rsid w:val="00410B93"/>
    <w:rsid w:val="00416E07"/>
    <w:rsid w:val="00426E58"/>
    <w:rsid w:val="0043193D"/>
    <w:rsid w:val="00432C57"/>
    <w:rsid w:val="004345D5"/>
    <w:rsid w:val="0046508F"/>
    <w:rsid w:val="00466FF7"/>
    <w:rsid w:val="0046770F"/>
    <w:rsid w:val="00467AC1"/>
    <w:rsid w:val="00471455"/>
    <w:rsid w:val="00472543"/>
    <w:rsid w:val="004730FE"/>
    <w:rsid w:val="004732C2"/>
    <w:rsid w:val="00475E4F"/>
    <w:rsid w:val="00490780"/>
    <w:rsid w:val="004C246F"/>
    <w:rsid w:val="004E36C9"/>
    <w:rsid w:val="004F262D"/>
    <w:rsid w:val="00506C15"/>
    <w:rsid w:val="0051450B"/>
    <w:rsid w:val="00516F7C"/>
    <w:rsid w:val="00523252"/>
    <w:rsid w:val="0052438B"/>
    <w:rsid w:val="00524DD9"/>
    <w:rsid w:val="00525148"/>
    <w:rsid w:val="00530A97"/>
    <w:rsid w:val="0053525C"/>
    <w:rsid w:val="00542F04"/>
    <w:rsid w:val="00561B50"/>
    <w:rsid w:val="00576B1B"/>
    <w:rsid w:val="005802EC"/>
    <w:rsid w:val="00581FD1"/>
    <w:rsid w:val="00585760"/>
    <w:rsid w:val="00585C65"/>
    <w:rsid w:val="00590BA2"/>
    <w:rsid w:val="00594446"/>
    <w:rsid w:val="005977C7"/>
    <w:rsid w:val="00597F8C"/>
    <w:rsid w:val="005A42EC"/>
    <w:rsid w:val="005B0986"/>
    <w:rsid w:val="005B61EC"/>
    <w:rsid w:val="005B680C"/>
    <w:rsid w:val="005C1C98"/>
    <w:rsid w:val="005C2A1A"/>
    <w:rsid w:val="005C60E7"/>
    <w:rsid w:val="005D2D28"/>
    <w:rsid w:val="005D5625"/>
    <w:rsid w:val="005D5BD7"/>
    <w:rsid w:val="005E0779"/>
    <w:rsid w:val="005E6598"/>
    <w:rsid w:val="005F2D2F"/>
    <w:rsid w:val="005F6BF0"/>
    <w:rsid w:val="0060174D"/>
    <w:rsid w:val="006058C8"/>
    <w:rsid w:val="00613512"/>
    <w:rsid w:val="0063381D"/>
    <w:rsid w:val="006416E8"/>
    <w:rsid w:val="00641CB0"/>
    <w:rsid w:val="00651914"/>
    <w:rsid w:val="006531BB"/>
    <w:rsid w:val="00667211"/>
    <w:rsid w:val="0067329B"/>
    <w:rsid w:val="006816BF"/>
    <w:rsid w:val="00681EE1"/>
    <w:rsid w:val="00685C42"/>
    <w:rsid w:val="00686FBA"/>
    <w:rsid w:val="00690095"/>
    <w:rsid w:val="006944BD"/>
    <w:rsid w:val="00697313"/>
    <w:rsid w:val="006A10D1"/>
    <w:rsid w:val="006A740E"/>
    <w:rsid w:val="006A7CC1"/>
    <w:rsid w:val="006B49BF"/>
    <w:rsid w:val="006C4943"/>
    <w:rsid w:val="006D0A9F"/>
    <w:rsid w:val="006D2077"/>
    <w:rsid w:val="006D4FB0"/>
    <w:rsid w:val="006E0042"/>
    <w:rsid w:val="00711DE8"/>
    <w:rsid w:val="00712195"/>
    <w:rsid w:val="0071794C"/>
    <w:rsid w:val="00722B53"/>
    <w:rsid w:val="00727317"/>
    <w:rsid w:val="007279EA"/>
    <w:rsid w:val="007305EA"/>
    <w:rsid w:val="0073645D"/>
    <w:rsid w:val="00753C41"/>
    <w:rsid w:val="007801BB"/>
    <w:rsid w:val="007A541D"/>
    <w:rsid w:val="007A6870"/>
    <w:rsid w:val="007B1357"/>
    <w:rsid w:val="007B39B7"/>
    <w:rsid w:val="007D5479"/>
    <w:rsid w:val="007E2C9C"/>
    <w:rsid w:val="007F42B1"/>
    <w:rsid w:val="00801CCB"/>
    <w:rsid w:val="00804C61"/>
    <w:rsid w:val="00804F1F"/>
    <w:rsid w:val="0082117F"/>
    <w:rsid w:val="00834968"/>
    <w:rsid w:val="0084525F"/>
    <w:rsid w:val="00847272"/>
    <w:rsid w:val="00854138"/>
    <w:rsid w:val="00871626"/>
    <w:rsid w:val="00873BC3"/>
    <w:rsid w:val="0088700E"/>
    <w:rsid w:val="008912C0"/>
    <w:rsid w:val="00893205"/>
    <w:rsid w:val="008B7694"/>
    <w:rsid w:val="008B7CA1"/>
    <w:rsid w:val="008C09CE"/>
    <w:rsid w:val="008C13A8"/>
    <w:rsid w:val="008D5829"/>
    <w:rsid w:val="008E2F78"/>
    <w:rsid w:val="008E7AFF"/>
    <w:rsid w:val="008F0F33"/>
    <w:rsid w:val="00900181"/>
    <w:rsid w:val="00903B22"/>
    <w:rsid w:val="00905FE8"/>
    <w:rsid w:val="00911569"/>
    <w:rsid w:val="00912861"/>
    <w:rsid w:val="00913147"/>
    <w:rsid w:val="00915A55"/>
    <w:rsid w:val="009229A1"/>
    <w:rsid w:val="00927D6F"/>
    <w:rsid w:val="00940DE2"/>
    <w:rsid w:val="009432B2"/>
    <w:rsid w:val="0094466E"/>
    <w:rsid w:val="00946F60"/>
    <w:rsid w:val="00952249"/>
    <w:rsid w:val="009575D4"/>
    <w:rsid w:val="009721DE"/>
    <w:rsid w:val="00976061"/>
    <w:rsid w:val="0098483F"/>
    <w:rsid w:val="009967E5"/>
    <w:rsid w:val="009972B1"/>
    <w:rsid w:val="009A5F2E"/>
    <w:rsid w:val="009D515A"/>
    <w:rsid w:val="009D7CEF"/>
    <w:rsid w:val="009E06BD"/>
    <w:rsid w:val="009E5244"/>
    <w:rsid w:val="009E7531"/>
    <w:rsid w:val="009F1F41"/>
    <w:rsid w:val="00A00A6B"/>
    <w:rsid w:val="00A100A2"/>
    <w:rsid w:val="00A168F7"/>
    <w:rsid w:val="00A21633"/>
    <w:rsid w:val="00A249B8"/>
    <w:rsid w:val="00A27092"/>
    <w:rsid w:val="00A36F4E"/>
    <w:rsid w:val="00A412F1"/>
    <w:rsid w:val="00A46336"/>
    <w:rsid w:val="00A52AE9"/>
    <w:rsid w:val="00A54476"/>
    <w:rsid w:val="00A55A96"/>
    <w:rsid w:val="00A6286A"/>
    <w:rsid w:val="00A644B9"/>
    <w:rsid w:val="00A732F1"/>
    <w:rsid w:val="00A73C1F"/>
    <w:rsid w:val="00A755B1"/>
    <w:rsid w:val="00A776F4"/>
    <w:rsid w:val="00A81107"/>
    <w:rsid w:val="00A85DCF"/>
    <w:rsid w:val="00A90145"/>
    <w:rsid w:val="00AA0E7D"/>
    <w:rsid w:val="00AA2459"/>
    <w:rsid w:val="00AA27F7"/>
    <w:rsid w:val="00AA3A88"/>
    <w:rsid w:val="00AC36BD"/>
    <w:rsid w:val="00AD2E7B"/>
    <w:rsid w:val="00AE39FD"/>
    <w:rsid w:val="00B00B51"/>
    <w:rsid w:val="00B06176"/>
    <w:rsid w:val="00B06180"/>
    <w:rsid w:val="00B13057"/>
    <w:rsid w:val="00B15AF9"/>
    <w:rsid w:val="00B17201"/>
    <w:rsid w:val="00B20C5A"/>
    <w:rsid w:val="00B242BC"/>
    <w:rsid w:val="00B27077"/>
    <w:rsid w:val="00B34D6E"/>
    <w:rsid w:val="00B36088"/>
    <w:rsid w:val="00B40E33"/>
    <w:rsid w:val="00B53447"/>
    <w:rsid w:val="00B5611F"/>
    <w:rsid w:val="00B675FD"/>
    <w:rsid w:val="00B853B3"/>
    <w:rsid w:val="00B90DBD"/>
    <w:rsid w:val="00B9124D"/>
    <w:rsid w:val="00B95AE2"/>
    <w:rsid w:val="00B97091"/>
    <w:rsid w:val="00BA0903"/>
    <w:rsid w:val="00BA53FE"/>
    <w:rsid w:val="00BA7638"/>
    <w:rsid w:val="00BB0EC6"/>
    <w:rsid w:val="00BB3CD7"/>
    <w:rsid w:val="00BB744C"/>
    <w:rsid w:val="00BC328F"/>
    <w:rsid w:val="00BC52D9"/>
    <w:rsid w:val="00BD0994"/>
    <w:rsid w:val="00BE32F9"/>
    <w:rsid w:val="00BE4AFD"/>
    <w:rsid w:val="00BF4093"/>
    <w:rsid w:val="00BF5A16"/>
    <w:rsid w:val="00BF61DA"/>
    <w:rsid w:val="00C02B65"/>
    <w:rsid w:val="00C10AA2"/>
    <w:rsid w:val="00C14ADD"/>
    <w:rsid w:val="00C33732"/>
    <w:rsid w:val="00C50EBA"/>
    <w:rsid w:val="00C5711A"/>
    <w:rsid w:val="00C66E8F"/>
    <w:rsid w:val="00C67038"/>
    <w:rsid w:val="00C80678"/>
    <w:rsid w:val="00C82923"/>
    <w:rsid w:val="00C83BAB"/>
    <w:rsid w:val="00C941D4"/>
    <w:rsid w:val="00C970A5"/>
    <w:rsid w:val="00C97B06"/>
    <w:rsid w:val="00CA28FE"/>
    <w:rsid w:val="00CA3AD4"/>
    <w:rsid w:val="00CA451F"/>
    <w:rsid w:val="00CA4CCE"/>
    <w:rsid w:val="00CA4E4E"/>
    <w:rsid w:val="00CC4BBD"/>
    <w:rsid w:val="00CC78AF"/>
    <w:rsid w:val="00CD4061"/>
    <w:rsid w:val="00CE6B2B"/>
    <w:rsid w:val="00CE6C81"/>
    <w:rsid w:val="00CF3823"/>
    <w:rsid w:val="00D02B5B"/>
    <w:rsid w:val="00D039D0"/>
    <w:rsid w:val="00D042EA"/>
    <w:rsid w:val="00D04BF7"/>
    <w:rsid w:val="00D112ED"/>
    <w:rsid w:val="00D11E8E"/>
    <w:rsid w:val="00D273AE"/>
    <w:rsid w:val="00D334A1"/>
    <w:rsid w:val="00D3492F"/>
    <w:rsid w:val="00D36920"/>
    <w:rsid w:val="00D46A07"/>
    <w:rsid w:val="00D55EC6"/>
    <w:rsid w:val="00D61B87"/>
    <w:rsid w:val="00D643E9"/>
    <w:rsid w:val="00D73C1D"/>
    <w:rsid w:val="00DA1C7D"/>
    <w:rsid w:val="00DA3C77"/>
    <w:rsid w:val="00DB3563"/>
    <w:rsid w:val="00DB7B18"/>
    <w:rsid w:val="00DC0EF0"/>
    <w:rsid w:val="00DD326B"/>
    <w:rsid w:val="00DD67FC"/>
    <w:rsid w:val="00DF7CF5"/>
    <w:rsid w:val="00E00E61"/>
    <w:rsid w:val="00E10CD9"/>
    <w:rsid w:val="00E111F3"/>
    <w:rsid w:val="00E16108"/>
    <w:rsid w:val="00E200B5"/>
    <w:rsid w:val="00E432BC"/>
    <w:rsid w:val="00E62FE9"/>
    <w:rsid w:val="00E83596"/>
    <w:rsid w:val="00E84A05"/>
    <w:rsid w:val="00E87DE4"/>
    <w:rsid w:val="00E93161"/>
    <w:rsid w:val="00EA7582"/>
    <w:rsid w:val="00ED0DAE"/>
    <w:rsid w:val="00EF0DB6"/>
    <w:rsid w:val="00EF1FB1"/>
    <w:rsid w:val="00EF68B4"/>
    <w:rsid w:val="00F04E57"/>
    <w:rsid w:val="00F0617E"/>
    <w:rsid w:val="00F07763"/>
    <w:rsid w:val="00F1037D"/>
    <w:rsid w:val="00F17076"/>
    <w:rsid w:val="00F17674"/>
    <w:rsid w:val="00F21991"/>
    <w:rsid w:val="00F22554"/>
    <w:rsid w:val="00F35BF2"/>
    <w:rsid w:val="00F40504"/>
    <w:rsid w:val="00F47E7D"/>
    <w:rsid w:val="00F50E4F"/>
    <w:rsid w:val="00F63DB9"/>
    <w:rsid w:val="00F73BAD"/>
    <w:rsid w:val="00F80694"/>
    <w:rsid w:val="00F81FB2"/>
    <w:rsid w:val="00F9064A"/>
    <w:rsid w:val="00F9342E"/>
    <w:rsid w:val="00F94123"/>
    <w:rsid w:val="00F96B4B"/>
    <w:rsid w:val="00FA4A9C"/>
    <w:rsid w:val="00FA5CBF"/>
    <w:rsid w:val="00FB1910"/>
    <w:rsid w:val="00FB24F6"/>
    <w:rsid w:val="00FB6E42"/>
    <w:rsid w:val="00FC384D"/>
    <w:rsid w:val="00FC3E46"/>
    <w:rsid w:val="00FC70EE"/>
    <w:rsid w:val="00FD0C08"/>
    <w:rsid w:val="00FD4B27"/>
    <w:rsid w:val="00FD62F1"/>
    <w:rsid w:val="00FD7D35"/>
    <w:rsid w:val="00FE10C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EA42D9-5FD9-4325-B93C-5A313D37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5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F6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6BF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ED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D0DAE"/>
  </w:style>
  <w:style w:type="paragraph" w:styleId="Podnoje">
    <w:name w:val="footer"/>
    <w:basedOn w:val="Normal"/>
    <w:link w:val="PodnojeChar"/>
    <w:uiPriority w:val="99"/>
    <w:semiHidden/>
    <w:unhideWhenUsed/>
    <w:rsid w:val="00ED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0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674804-FDE7-4DC0-B761-AB0C1DD94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Marijan</cp:lastModifiedBy>
  <cp:revision>2</cp:revision>
  <cp:lastPrinted>2020-10-21T07:47:00Z</cp:lastPrinted>
  <dcterms:created xsi:type="dcterms:W3CDTF">2021-01-18T07:45:00Z</dcterms:created>
  <dcterms:modified xsi:type="dcterms:W3CDTF">2021-01-18T07:45:00Z</dcterms:modified>
</cp:coreProperties>
</file>